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48C09850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Decem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ber 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20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90697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959820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39A1C00B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90697C">
        <w:rPr>
          <w:rFonts w:ascii="Comic Sans MS" w:hAnsi="Comic Sans MS" w:cs="Times New Roman"/>
          <w:b/>
          <w:sz w:val="24"/>
          <w:szCs w:val="24"/>
        </w:rPr>
        <w:t>Novemb</w:t>
      </w:r>
      <w:r w:rsidR="00A41563">
        <w:rPr>
          <w:rFonts w:ascii="Comic Sans MS" w:hAnsi="Comic Sans MS" w:cs="Times New Roman"/>
          <w:b/>
          <w:sz w:val="24"/>
          <w:szCs w:val="24"/>
        </w:rPr>
        <w:t>er</w:t>
      </w:r>
      <w:r w:rsidR="00EA3B61">
        <w:rPr>
          <w:rFonts w:ascii="Comic Sans MS" w:hAnsi="Comic Sans MS" w:cs="Times New Roman"/>
          <w:b/>
          <w:sz w:val="24"/>
          <w:szCs w:val="24"/>
        </w:rPr>
        <w:t xml:space="preserve">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294AC15E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0697C">
        <w:rPr>
          <w:rFonts w:ascii="Comic Sans MS" w:hAnsi="Comic Sans MS"/>
          <w:b/>
        </w:rPr>
        <w:t xml:space="preserve">October 2023 beginning balance 207,204.32 with an ending balance of $260,429.30.  November 2023 beginning balance $260,429.30 with an ending balance of $214,520.09.  11/17/2023 installment payment to Atlanta National Bank for $29,526.29 for Bond/Tax payment. 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1D221F3E" w:rsidR="00850483" w:rsidRDefault="00A4156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Directors </w:t>
      </w:r>
      <w:r w:rsidR="00850483">
        <w:rPr>
          <w:rFonts w:ascii="Comic Sans MS" w:hAnsi="Comic Sans MS"/>
          <w:b/>
        </w:rPr>
        <w:t xml:space="preserve">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2AAF513E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r w:rsidR="0090697C">
        <w:rPr>
          <w:rFonts w:ascii="Comic Sans MS" w:hAnsi="Comic Sans MS"/>
          <w:b/>
        </w:rPr>
        <w:t>Vote to fill 1 of 2 positions open on the CPD Board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0697C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1563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2023-12-19T20:33:00Z</dcterms:created>
  <dcterms:modified xsi:type="dcterms:W3CDTF">2023-12-19T20:33:00Z</dcterms:modified>
</cp:coreProperties>
</file>